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4313" w14:textId="2AD28B15" w:rsidR="00975177" w:rsidRDefault="00975177">
      <w:pPr>
        <w:pStyle w:val="BodyText"/>
        <w:ind w:left="2726"/>
        <w:rPr>
          <w:sz w:val="20"/>
        </w:rPr>
      </w:pPr>
    </w:p>
    <w:p w14:paraId="62797C3E" w14:textId="4F5537CA" w:rsidR="00975177" w:rsidRDefault="0036380D" w:rsidP="005C3F10">
      <w:pPr>
        <w:pStyle w:val="Title"/>
        <w:spacing w:line="267" w:lineRule="exact"/>
        <w:ind w:left="0" w:firstLine="0"/>
      </w:pPr>
      <w:r>
        <w:rPr>
          <w:spacing w:val="-6"/>
        </w:rPr>
        <w:t xml:space="preserve"> DPP-</w:t>
      </w:r>
      <w:r>
        <w:rPr>
          <w:spacing w:val="-5"/>
        </w:rPr>
        <w:t>152</w:t>
      </w:r>
    </w:p>
    <w:p w14:paraId="69A04A6F" w14:textId="77777777" w:rsidR="00975177" w:rsidRDefault="00000000">
      <w:pPr>
        <w:pStyle w:val="Title"/>
        <w:spacing w:before="11" w:line="228" w:lineRule="auto"/>
        <w:ind w:right="317"/>
      </w:pPr>
      <w:r>
        <w:t>CHILD</w:t>
      </w:r>
      <w:r>
        <w:rPr>
          <w:spacing w:val="-18"/>
        </w:rPr>
        <w:t xml:space="preserve"> </w:t>
      </w:r>
      <w:r>
        <w:t>PROTECTIVE</w:t>
      </w:r>
      <w:r>
        <w:rPr>
          <w:spacing w:val="-17"/>
        </w:rPr>
        <w:t xml:space="preserve"> </w:t>
      </w:r>
      <w:r>
        <w:t>SERVICES</w:t>
      </w:r>
      <w:r>
        <w:rPr>
          <w:spacing w:val="-18"/>
        </w:rPr>
        <w:t xml:space="preserve"> </w:t>
      </w:r>
      <w:r>
        <w:t>(CPS)</w:t>
      </w:r>
      <w:r>
        <w:rPr>
          <w:spacing w:val="-17"/>
        </w:rPr>
        <w:t xml:space="preserve"> </w:t>
      </w:r>
      <w:r>
        <w:t>SUBSTANTIATED</w:t>
      </w:r>
      <w:r>
        <w:rPr>
          <w:spacing w:val="-19"/>
        </w:rPr>
        <w:t xml:space="preserve"> </w:t>
      </w:r>
      <w:r>
        <w:t>INVESTIGATION NOTIFICATION LETTER</w:t>
      </w:r>
    </w:p>
    <w:p w14:paraId="5D42BE17" w14:textId="77777777" w:rsidR="004245A0" w:rsidRDefault="004245A0">
      <w:pPr>
        <w:pStyle w:val="BodyText"/>
        <w:tabs>
          <w:tab w:val="left" w:pos="6611"/>
        </w:tabs>
        <w:spacing w:line="252" w:lineRule="exact"/>
        <w:ind w:left="101"/>
      </w:pPr>
    </w:p>
    <w:p w14:paraId="2C0E5A62" w14:textId="48E05A10" w:rsidR="004245A0" w:rsidRPr="004245A0" w:rsidRDefault="00000000" w:rsidP="004245A0">
      <w:pPr>
        <w:pStyle w:val="BodyText"/>
        <w:tabs>
          <w:tab w:val="left" w:pos="6611"/>
        </w:tabs>
        <w:spacing w:line="252" w:lineRule="exact"/>
        <w:ind w:left="101"/>
        <w:rPr>
          <w:spacing w:val="-2"/>
        </w:rPr>
      </w:pPr>
      <w:r>
        <w:t>Local</w:t>
      </w:r>
      <w:r>
        <w:rPr>
          <w:spacing w:val="-13"/>
        </w:rPr>
        <w:t xml:space="preserve"> </w:t>
      </w:r>
      <w:r>
        <w:t>Office</w:t>
      </w:r>
      <w:r>
        <w:rPr>
          <w:spacing w:val="-13"/>
        </w:rPr>
        <w:t xml:space="preserve"> </w:t>
      </w:r>
      <w:r>
        <w:rPr>
          <w:spacing w:val="-2"/>
        </w:rPr>
        <w:t>Address:</w:t>
      </w:r>
      <w:r w:rsidR="004245A0">
        <w:t xml:space="preserve"> </w:t>
      </w:r>
      <w:r w:rsidR="004245A0">
        <w:tab/>
      </w:r>
      <w:r>
        <w:rPr>
          <w:spacing w:val="-2"/>
        </w:rPr>
        <w:t>Date:</w:t>
      </w:r>
      <w:r w:rsidR="00381563">
        <w:rPr>
          <w:spacing w:val="-2"/>
        </w:rPr>
        <w:fldChar w:fldCharType="begin">
          <w:ffData>
            <w:name w:val="Text4"/>
            <w:enabled/>
            <w:calcOnExit w:val="0"/>
            <w:textInput/>
          </w:ffData>
        </w:fldChar>
      </w:r>
      <w:bookmarkStart w:id="0" w:name="Text4"/>
      <w:r w:rsidR="00381563">
        <w:rPr>
          <w:spacing w:val="-2"/>
        </w:rPr>
        <w:instrText xml:space="preserve"> FORMTEXT </w:instrText>
      </w:r>
      <w:r w:rsidR="00381563">
        <w:rPr>
          <w:spacing w:val="-2"/>
        </w:rPr>
      </w:r>
      <w:r w:rsidR="00381563">
        <w:rPr>
          <w:spacing w:val="-2"/>
        </w:rPr>
        <w:fldChar w:fldCharType="separate"/>
      </w:r>
      <w:r w:rsidR="00381563">
        <w:rPr>
          <w:noProof/>
          <w:spacing w:val="-2"/>
        </w:rPr>
        <w:t> </w:t>
      </w:r>
      <w:r w:rsidR="00381563">
        <w:rPr>
          <w:noProof/>
          <w:spacing w:val="-2"/>
        </w:rPr>
        <w:t> </w:t>
      </w:r>
      <w:r w:rsidR="00381563">
        <w:rPr>
          <w:noProof/>
          <w:spacing w:val="-2"/>
        </w:rPr>
        <w:t> </w:t>
      </w:r>
      <w:r w:rsidR="00381563">
        <w:rPr>
          <w:noProof/>
          <w:spacing w:val="-2"/>
        </w:rPr>
        <w:t> </w:t>
      </w:r>
      <w:r w:rsidR="00381563">
        <w:rPr>
          <w:noProof/>
          <w:spacing w:val="-2"/>
        </w:rPr>
        <w:t> </w:t>
      </w:r>
      <w:r w:rsidR="00381563">
        <w:rPr>
          <w:spacing w:val="-2"/>
        </w:rPr>
        <w:fldChar w:fldCharType="end"/>
      </w:r>
      <w:bookmarkEnd w:id="0"/>
    </w:p>
    <w:p w14:paraId="6FC22E18" w14:textId="087B0444" w:rsidR="00381563" w:rsidRDefault="00381563" w:rsidP="00381563">
      <w:pPr>
        <w:pStyle w:val="BodyText"/>
        <w:ind w:firstLine="90"/>
      </w:pPr>
      <w:r>
        <w:fldChar w:fldCharType="begin">
          <w:ffData>
            <w:name w:val="Text7"/>
            <w:enabled/>
            <w:calcOnExit w:val="0"/>
            <w:textInput/>
          </w:ffData>
        </w:fldChar>
      </w:r>
      <w:bookmarkStart w:id="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455FA09" w14:textId="68F25276" w:rsidR="00975177" w:rsidRDefault="00000000">
      <w:pPr>
        <w:pStyle w:val="BodyText"/>
        <w:ind w:left="6606"/>
      </w:pPr>
      <w:r>
        <w:t>TWIST</w:t>
      </w:r>
      <w:r>
        <w:rPr>
          <w:spacing w:val="-13"/>
        </w:rPr>
        <w:t xml:space="preserve"> </w:t>
      </w:r>
      <w:r>
        <w:rPr>
          <w:spacing w:val="-4"/>
        </w:rPr>
        <w:t>No.:</w:t>
      </w:r>
      <w:r w:rsidR="00381563">
        <w:rPr>
          <w:spacing w:val="-4"/>
        </w:rPr>
        <w:fldChar w:fldCharType="begin">
          <w:ffData>
            <w:name w:val="Text2"/>
            <w:enabled/>
            <w:calcOnExit w:val="0"/>
            <w:textInput/>
          </w:ffData>
        </w:fldChar>
      </w:r>
      <w:bookmarkStart w:id="2" w:name="Text2"/>
      <w:r w:rsidR="00381563">
        <w:rPr>
          <w:spacing w:val="-4"/>
        </w:rPr>
        <w:instrText xml:space="preserve"> FORMTEXT </w:instrText>
      </w:r>
      <w:r w:rsidR="00381563">
        <w:rPr>
          <w:spacing w:val="-4"/>
        </w:rPr>
      </w:r>
      <w:r w:rsidR="00381563">
        <w:rPr>
          <w:spacing w:val="-4"/>
        </w:rPr>
        <w:fldChar w:fldCharType="separate"/>
      </w:r>
      <w:r w:rsidR="00381563">
        <w:rPr>
          <w:noProof/>
          <w:spacing w:val="-4"/>
        </w:rPr>
        <w:t> </w:t>
      </w:r>
      <w:r w:rsidR="00381563">
        <w:rPr>
          <w:noProof/>
          <w:spacing w:val="-4"/>
        </w:rPr>
        <w:t> </w:t>
      </w:r>
      <w:r w:rsidR="00381563">
        <w:rPr>
          <w:noProof/>
          <w:spacing w:val="-4"/>
        </w:rPr>
        <w:t> </w:t>
      </w:r>
      <w:r w:rsidR="00381563">
        <w:rPr>
          <w:noProof/>
          <w:spacing w:val="-4"/>
        </w:rPr>
        <w:t> </w:t>
      </w:r>
      <w:r w:rsidR="00381563">
        <w:rPr>
          <w:noProof/>
          <w:spacing w:val="-4"/>
        </w:rPr>
        <w:t> </w:t>
      </w:r>
      <w:r w:rsidR="00381563">
        <w:rPr>
          <w:spacing w:val="-4"/>
        </w:rPr>
        <w:fldChar w:fldCharType="end"/>
      </w:r>
      <w:bookmarkEnd w:id="2"/>
    </w:p>
    <w:p w14:paraId="2B961F88" w14:textId="27CAA5A1" w:rsidR="00975177" w:rsidRDefault="00000000" w:rsidP="004245A0">
      <w:pPr>
        <w:pStyle w:val="BodyText"/>
        <w:spacing w:before="144"/>
        <w:ind w:left="109"/>
        <w:rPr>
          <w:spacing w:val="-2"/>
        </w:rPr>
      </w:pPr>
      <w:r>
        <w:rPr>
          <w:spacing w:val="-5"/>
        </w:rPr>
        <w:t>Recipients</w:t>
      </w:r>
      <w:r>
        <w:rPr>
          <w:spacing w:val="-7"/>
        </w:rPr>
        <w:t xml:space="preserve"> </w:t>
      </w:r>
      <w:r>
        <w:rPr>
          <w:spacing w:val="-2"/>
        </w:rPr>
        <w:t>Address:</w:t>
      </w:r>
    </w:p>
    <w:p w14:paraId="222697A1" w14:textId="6E42CA73" w:rsidR="00381563" w:rsidRDefault="00381563" w:rsidP="004245A0">
      <w:pPr>
        <w:pStyle w:val="BodyText"/>
        <w:spacing w:before="144"/>
        <w:ind w:left="109"/>
      </w:pPr>
      <w:r>
        <w:rPr>
          <w:spacing w:val="-2"/>
        </w:rPr>
        <w:fldChar w:fldCharType="begin">
          <w:ffData>
            <w:name w:val="Text6"/>
            <w:enabled/>
            <w:calcOnExit w:val="0"/>
            <w:textInput/>
          </w:ffData>
        </w:fldChar>
      </w:r>
      <w:bookmarkStart w:id="3" w:name="Text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
    </w:p>
    <w:p w14:paraId="3944661E" w14:textId="77777777" w:rsidR="00975177" w:rsidRDefault="00975177">
      <w:pPr>
        <w:pStyle w:val="BodyText"/>
        <w:spacing w:before="266"/>
      </w:pPr>
    </w:p>
    <w:p w14:paraId="100E7234" w14:textId="5899A10C" w:rsidR="00975177" w:rsidRDefault="00000000">
      <w:pPr>
        <w:pStyle w:val="BodyText"/>
        <w:tabs>
          <w:tab w:val="left" w:pos="4429"/>
        </w:tabs>
        <w:spacing w:before="1"/>
        <w:ind w:left="109"/>
        <w:rPr>
          <w:i/>
        </w:rPr>
      </w:pPr>
      <w:r>
        <w:rPr>
          <w:spacing w:val="-4"/>
        </w:rPr>
        <w:t>Dear</w:t>
      </w:r>
      <w:r w:rsidR="004245A0">
        <w:rPr>
          <w:spacing w:val="-4"/>
        </w:rPr>
        <w:t xml:space="preserve"> </w:t>
      </w:r>
      <w:r w:rsidR="00381563">
        <w:rPr>
          <w:spacing w:val="-4"/>
        </w:rPr>
        <w:fldChar w:fldCharType="begin">
          <w:ffData>
            <w:name w:val="Text1"/>
            <w:enabled/>
            <w:calcOnExit w:val="0"/>
            <w:textInput/>
          </w:ffData>
        </w:fldChar>
      </w:r>
      <w:bookmarkStart w:id="4" w:name="Text1"/>
      <w:r w:rsidR="00381563">
        <w:rPr>
          <w:spacing w:val="-4"/>
        </w:rPr>
        <w:instrText xml:space="preserve"> FORMTEXT </w:instrText>
      </w:r>
      <w:r w:rsidR="00381563">
        <w:rPr>
          <w:spacing w:val="-4"/>
        </w:rPr>
      </w:r>
      <w:r w:rsidR="00381563">
        <w:rPr>
          <w:spacing w:val="-4"/>
        </w:rPr>
        <w:fldChar w:fldCharType="separate"/>
      </w:r>
      <w:r w:rsidR="00381563">
        <w:rPr>
          <w:noProof/>
          <w:spacing w:val="-4"/>
        </w:rPr>
        <w:t> </w:t>
      </w:r>
      <w:r w:rsidR="00381563">
        <w:rPr>
          <w:noProof/>
          <w:spacing w:val="-4"/>
        </w:rPr>
        <w:t> </w:t>
      </w:r>
      <w:r w:rsidR="00381563">
        <w:rPr>
          <w:noProof/>
          <w:spacing w:val="-4"/>
        </w:rPr>
        <w:t> </w:t>
      </w:r>
      <w:r w:rsidR="00381563">
        <w:rPr>
          <w:noProof/>
          <w:spacing w:val="-4"/>
        </w:rPr>
        <w:t> </w:t>
      </w:r>
      <w:r w:rsidR="00381563">
        <w:rPr>
          <w:noProof/>
          <w:spacing w:val="-4"/>
        </w:rPr>
        <w:t> </w:t>
      </w:r>
      <w:r w:rsidR="00381563">
        <w:rPr>
          <w:spacing w:val="-4"/>
        </w:rPr>
        <w:fldChar w:fldCharType="end"/>
      </w:r>
      <w:bookmarkEnd w:id="4"/>
      <w:r>
        <w:tab/>
      </w:r>
      <w:r>
        <w:rPr>
          <w:i/>
          <w:spacing w:val="-10"/>
        </w:rPr>
        <w:t>,</w:t>
      </w:r>
    </w:p>
    <w:p w14:paraId="153FFE8C" w14:textId="53DE599F" w:rsidR="00975177" w:rsidRDefault="00000000">
      <w:pPr>
        <w:pStyle w:val="BodyText"/>
        <w:tabs>
          <w:tab w:val="left" w:pos="3203"/>
        </w:tabs>
        <w:spacing w:before="249" w:line="228" w:lineRule="auto"/>
        <w:ind w:left="109" w:right="144"/>
      </w:pPr>
      <w:r>
        <w:rPr>
          <w:spacing w:val="-6"/>
        </w:rPr>
        <w:t>On</w:t>
      </w:r>
      <w:r w:rsidR="004245A0">
        <w:rPr>
          <w:spacing w:val="-6"/>
        </w:rPr>
        <w:t xml:space="preserve"> </w:t>
      </w:r>
      <w:r w:rsidR="00381563">
        <w:rPr>
          <w:spacing w:val="-6"/>
        </w:rPr>
        <w:fldChar w:fldCharType="begin">
          <w:ffData>
            <w:name w:val="Text5"/>
            <w:enabled/>
            <w:calcOnExit w:val="0"/>
            <w:textInput/>
          </w:ffData>
        </w:fldChar>
      </w:r>
      <w:bookmarkStart w:id="5" w:name="Text5"/>
      <w:r w:rsidR="00381563">
        <w:rPr>
          <w:spacing w:val="-6"/>
        </w:rPr>
        <w:instrText xml:space="preserve"> FORMTEXT </w:instrText>
      </w:r>
      <w:r w:rsidR="00381563">
        <w:rPr>
          <w:spacing w:val="-6"/>
        </w:rPr>
      </w:r>
      <w:r w:rsidR="00381563">
        <w:rPr>
          <w:spacing w:val="-6"/>
        </w:rPr>
        <w:fldChar w:fldCharType="separate"/>
      </w:r>
      <w:r w:rsidR="00381563">
        <w:rPr>
          <w:noProof/>
          <w:spacing w:val="-6"/>
        </w:rPr>
        <w:t> </w:t>
      </w:r>
      <w:r w:rsidR="00381563">
        <w:rPr>
          <w:noProof/>
          <w:spacing w:val="-6"/>
        </w:rPr>
        <w:t> </w:t>
      </w:r>
      <w:r w:rsidR="00381563">
        <w:rPr>
          <w:noProof/>
          <w:spacing w:val="-6"/>
        </w:rPr>
        <w:t> </w:t>
      </w:r>
      <w:r w:rsidR="00381563">
        <w:rPr>
          <w:noProof/>
          <w:spacing w:val="-6"/>
        </w:rPr>
        <w:t> </w:t>
      </w:r>
      <w:r w:rsidR="00381563">
        <w:rPr>
          <w:noProof/>
          <w:spacing w:val="-6"/>
        </w:rPr>
        <w:t> </w:t>
      </w:r>
      <w:r w:rsidR="00381563">
        <w:rPr>
          <w:spacing w:val="-6"/>
        </w:rPr>
        <w:fldChar w:fldCharType="end"/>
      </w:r>
      <w:bookmarkEnd w:id="5"/>
      <w:r>
        <w:t>, the Cabinet for Health and Family Services (CHFS/Cabinet), Department</w:t>
      </w:r>
      <w:r>
        <w:rPr>
          <w:spacing w:val="-6"/>
        </w:rPr>
        <w:t xml:space="preserve"> </w:t>
      </w:r>
      <w:r>
        <w:t>for</w:t>
      </w:r>
      <w:r>
        <w:rPr>
          <w:spacing w:val="-6"/>
        </w:rPr>
        <w:t xml:space="preserve"> </w:t>
      </w:r>
      <w:r>
        <w:t>Community</w:t>
      </w:r>
      <w:r>
        <w:rPr>
          <w:spacing w:val="-5"/>
        </w:rPr>
        <w:t xml:space="preserve"> </w:t>
      </w:r>
      <w:r>
        <w:t>Based</w:t>
      </w:r>
      <w:r>
        <w:rPr>
          <w:spacing w:val="-5"/>
        </w:rPr>
        <w:t xml:space="preserve"> </w:t>
      </w:r>
      <w:r>
        <w:t>Services</w:t>
      </w:r>
      <w:r>
        <w:rPr>
          <w:spacing w:val="-5"/>
        </w:rPr>
        <w:t xml:space="preserve"> </w:t>
      </w:r>
      <w:r>
        <w:t>(DCBS)</w:t>
      </w:r>
      <w:r>
        <w:rPr>
          <w:spacing w:val="-3"/>
        </w:rPr>
        <w:t xml:space="preserve"> </w:t>
      </w:r>
      <w:r>
        <w:t>received</w:t>
      </w:r>
      <w:r>
        <w:rPr>
          <w:spacing w:val="-6"/>
        </w:rPr>
        <w:t xml:space="preserve"> </w:t>
      </w:r>
      <w:r>
        <w:t>a</w:t>
      </w:r>
      <w:r>
        <w:rPr>
          <w:spacing w:val="-4"/>
        </w:rPr>
        <w:t xml:space="preserve"> </w:t>
      </w:r>
      <w:r>
        <w:t>report</w:t>
      </w:r>
      <w:r>
        <w:rPr>
          <w:spacing w:val="-4"/>
        </w:rPr>
        <w:t xml:space="preserve"> </w:t>
      </w:r>
      <w:r>
        <w:t>of</w:t>
      </w:r>
      <w:r>
        <w:rPr>
          <w:spacing w:val="-5"/>
        </w:rPr>
        <w:t xml:space="preserve"> </w:t>
      </w:r>
      <w:r>
        <w:t>suspected</w:t>
      </w:r>
      <w:r>
        <w:rPr>
          <w:spacing w:val="-3"/>
        </w:rPr>
        <w:t xml:space="preserve"> </w:t>
      </w:r>
      <w:r>
        <w:t>child</w:t>
      </w:r>
      <w:r>
        <w:rPr>
          <w:spacing w:val="-5"/>
        </w:rPr>
        <w:t xml:space="preserve"> </w:t>
      </w:r>
      <w:r>
        <w:t>abuse</w:t>
      </w:r>
      <w:r>
        <w:rPr>
          <w:spacing w:val="-3"/>
        </w:rPr>
        <w:t xml:space="preserve"> </w:t>
      </w:r>
      <w:r>
        <w:t>or neglect as defined in Kentucky Revised Statute (KRS) 600.020(1) regarding a child(ren) in your care.</w:t>
      </w:r>
      <w:r>
        <w:rPr>
          <w:spacing w:val="-8"/>
        </w:rPr>
        <w:t xml:space="preserve"> </w:t>
      </w:r>
      <w:r>
        <w:t>Based</w:t>
      </w:r>
      <w:r>
        <w:rPr>
          <w:spacing w:val="-8"/>
        </w:rPr>
        <w:t xml:space="preserve"> </w:t>
      </w:r>
      <w:r>
        <w:t>upon</w:t>
      </w:r>
      <w:r>
        <w:rPr>
          <w:spacing w:val="-8"/>
        </w:rPr>
        <w:t xml:space="preserve"> </w:t>
      </w:r>
      <w:r>
        <w:t>the</w:t>
      </w:r>
      <w:r>
        <w:rPr>
          <w:spacing w:val="-8"/>
        </w:rPr>
        <w:t xml:space="preserve"> </w:t>
      </w:r>
      <w:r>
        <w:t>information</w:t>
      </w:r>
      <w:r>
        <w:rPr>
          <w:spacing w:val="-7"/>
        </w:rPr>
        <w:t xml:space="preserve"> </w:t>
      </w:r>
      <w:r>
        <w:t>received</w:t>
      </w:r>
      <w:r>
        <w:rPr>
          <w:spacing w:val="-8"/>
        </w:rPr>
        <w:t xml:space="preserve"> </w:t>
      </w:r>
      <w:r>
        <w:t>through</w:t>
      </w:r>
      <w:r>
        <w:rPr>
          <w:spacing w:val="-8"/>
        </w:rPr>
        <w:t xml:space="preserve"> </w:t>
      </w:r>
      <w:r>
        <w:t>the</w:t>
      </w:r>
      <w:r>
        <w:rPr>
          <w:spacing w:val="-8"/>
        </w:rPr>
        <w:t xml:space="preserve"> </w:t>
      </w:r>
      <w:r>
        <w:t>investigation</w:t>
      </w:r>
      <w:r>
        <w:rPr>
          <w:spacing w:val="-6"/>
        </w:rPr>
        <w:t xml:space="preserve"> </w:t>
      </w:r>
      <w:r>
        <w:t>of</w:t>
      </w:r>
      <w:r>
        <w:rPr>
          <w:spacing w:val="-8"/>
        </w:rPr>
        <w:t xml:space="preserve"> </w:t>
      </w:r>
      <w:r>
        <w:t>this</w:t>
      </w:r>
      <w:r>
        <w:rPr>
          <w:spacing w:val="-8"/>
        </w:rPr>
        <w:t xml:space="preserve"> </w:t>
      </w:r>
      <w:r>
        <w:t>report</w:t>
      </w:r>
      <w:r>
        <w:rPr>
          <w:spacing w:val="-8"/>
        </w:rPr>
        <w:t xml:space="preserve"> </w:t>
      </w:r>
      <w:r>
        <w:t>the</w:t>
      </w:r>
      <w:r>
        <w:rPr>
          <w:spacing w:val="-6"/>
        </w:rPr>
        <w:t xml:space="preserve"> </w:t>
      </w:r>
      <w:r>
        <w:t>allegations have been found to be substantiated. The role of DCBS in investigating reports of child abuse or neglect is to assess for safety threats and risk factors to the child(ren) and to make efforts to protect the child(ren) from further safety threats and minimize risk factors. DCBS is not responsible</w:t>
      </w:r>
      <w:r>
        <w:rPr>
          <w:spacing w:val="-8"/>
        </w:rPr>
        <w:t xml:space="preserve"> </w:t>
      </w:r>
      <w:r>
        <w:t>for</w:t>
      </w:r>
      <w:r>
        <w:rPr>
          <w:spacing w:val="-6"/>
        </w:rPr>
        <w:t xml:space="preserve"> </w:t>
      </w:r>
      <w:r>
        <w:t>criminal</w:t>
      </w:r>
      <w:r>
        <w:rPr>
          <w:spacing w:val="-7"/>
        </w:rPr>
        <w:t xml:space="preserve"> </w:t>
      </w:r>
      <w:r>
        <w:t>prosecution.</w:t>
      </w:r>
      <w:r>
        <w:rPr>
          <w:spacing w:val="-7"/>
        </w:rPr>
        <w:t xml:space="preserve"> </w:t>
      </w:r>
      <w:r>
        <w:t>If</w:t>
      </w:r>
      <w:r>
        <w:rPr>
          <w:spacing w:val="-7"/>
        </w:rPr>
        <w:t xml:space="preserve"> </w:t>
      </w:r>
      <w:r>
        <w:t>you</w:t>
      </w:r>
      <w:r>
        <w:rPr>
          <w:spacing w:val="-6"/>
        </w:rPr>
        <w:t xml:space="preserve"> </w:t>
      </w:r>
      <w:r>
        <w:t>do</w:t>
      </w:r>
      <w:r>
        <w:rPr>
          <w:spacing w:val="-8"/>
        </w:rPr>
        <w:t xml:space="preserve"> </w:t>
      </w:r>
      <w:r>
        <w:t>not</w:t>
      </w:r>
      <w:r>
        <w:rPr>
          <w:spacing w:val="-7"/>
        </w:rPr>
        <w:t xml:space="preserve"> </w:t>
      </w:r>
      <w:r>
        <w:t>request</w:t>
      </w:r>
      <w:r>
        <w:rPr>
          <w:spacing w:val="-6"/>
        </w:rPr>
        <w:t xml:space="preserve"> </w:t>
      </w:r>
      <w:r>
        <w:t>an</w:t>
      </w:r>
      <w:r>
        <w:rPr>
          <w:spacing w:val="-8"/>
        </w:rPr>
        <w:t xml:space="preserve"> </w:t>
      </w:r>
      <w:r>
        <w:t>administrative</w:t>
      </w:r>
      <w:r>
        <w:rPr>
          <w:spacing w:val="-8"/>
        </w:rPr>
        <w:t xml:space="preserve"> </w:t>
      </w:r>
      <w:r>
        <w:t>hearing</w:t>
      </w:r>
      <w:r>
        <w:rPr>
          <w:spacing w:val="-6"/>
        </w:rPr>
        <w:t xml:space="preserve"> </w:t>
      </w:r>
      <w:r>
        <w:t>within</w:t>
      </w:r>
      <w:r>
        <w:rPr>
          <w:spacing w:val="-5"/>
        </w:rPr>
        <w:t xml:space="preserve"> </w:t>
      </w:r>
      <w:r>
        <w:t>thirty</w:t>
      </w:r>
    </w:p>
    <w:p w14:paraId="5315098A" w14:textId="77777777" w:rsidR="00975177" w:rsidRDefault="00000000">
      <w:pPr>
        <w:pStyle w:val="BodyText"/>
        <w:spacing w:before="2" w:line="228" w:lineRule="auto"/>
        <w:ind w:left="109"/>
      </w:pPr>
      <w:r>
        <w:t>(30)</w:t>
      </w:r>
      <w:r>
        <w:rPr>
          <w:spacing w:val="-12"/>
        </w:rPr>
        <w:t xml:space="preserve"> </w:t>
      </w:r>
      <w:r>
        <w:t>calendar days of receipt of this letter as described below, this substantiation of abuse or neglect will be</w:t>
      </w:r>
      <w:r>
        <w:rPr>
          <w:spacing w:val="-12"/>
        </w:rPr>
        <w:t xml:space="preserve"> </w:t>
      </w:r>
      <w:r>
        <w:t>added to a central registry. This finding may be the basis for denying you certain rights</w:t>
      </w:r>
      <w:r>
        <w:rPr>
          <w:spacing w:val="-6"/>
        </w:rPr>
        <w:t xml:space="preserve"> </w:t>
      </w:r>
      <w:r>
        <w:t>and</w:t>
      </w:r>
      <w:r>
        <w:rPr>
          <w:spacing w:val="-3"/>
        </w:rPr>
        <w:t xml:space="preserve"> </w:t>
      </w:r>
      <w:r>
        <w:t>privileges,</w:t>
      </w:r>
      <w:r>
        <w:rPr>
          <w:spacing w:val="-3"/>
        </w:rPr>
        <w:t xml:space="preserve"> </w:t>
      </w:r>
      <w:r>
        <w:t>such</w:t>
      </w:r>
      <w:r>
        <w:rPr>
          <w:spacing w:val="-5"/>
        </w:rPr>
        <w:t xml:space="preserve"> </w:t>
      </w:r>
      <w:r>
        <w:t>as approval</w:t>
      </w:r>
      <w:r>
        <w:rPr>
          <w:spacing w:val="-4"/>
        </w:rPr>
        <w:t xml:space="preserve"> </w:t>
      </w:r>
      <w:r>
        <w:t>for</w:t>
      </w:r>
      <w:r>
        <w:rPr>
          <w:spacing w:val="-5"/>
        </w:rPr>
        <w:t xml:space="preserve"> </w:t>
      </w:r>
      <w:r>
        <w:t>foster</w:t>
      </w:r>
      <w:r>
        <w:rPr>
          <w:spacing w:val="-5"/>
        </w:rPr>
        <w:t xml:space="preserve"> </w:t>
      </w:r>
      <w:r>
        <w:t>parenting,</w:t>
      </w:r>
      <w:r>
        <w:rPr>
          <w:spacing w:val="-5"/>
        </w:rPr>
        <w:t xml:space="preserve"> </w:t>
      </w:r>
      <w:r>
        <w:t>adoption,</w:t>
      </w:r>
      <w:r>
        <w:rPr>
          <w:spacing w:val="-5"/>
        </w:rPr>
        <w:t xml:space="preserve"> </w:t>
      </w:r>
      <w:r>
        <w:t>or</w:t>
      </w:r>
      <w:r>
        <w:rPr>
          <w:spacing w:val="-4"/>
        </w:rPr>
        <w:t xml:space="preserve"> </w:t>
      </w:r>
      <w:r>
        <w:t>employment</w:t>
      </w:r>
      <w:r>
        <w:rPr>
          <w:spacing w:val="-6"/>
        </w:rPr>
        <w:t xml:space="preserve"> </w:t>
      </w:r>
      <w:r>
        <w:t>as</w:t>
      </w:r>
      <w:r>
        <w:rPr>
          <w:spacing w:val="-5"/>
        </w:rPr>
        <w:t xml:space="preserve"> </w:t>
      </w:r>
      <w:r>
        <w:t>required by state or federal law. See below for details on how to file an appeal.</w:t>
      </w:r>
    </w:p>
    <w:p w14:paraId="691BD450" w14:textId="77777777" w:rsidR="00975177" w:rsidRDefault="00000000">
      <w:pPr>
        <w:pStyle w:val="BodyText"/>
        <w:spacing w:before="228"/>
        <w:ind w:left="109"/>
      </w:pPr>
      <w:r>
        <w:t>The</w:t>
      </w:r>
      <w:r>
        <w:rPr>
          <w:spacing w:val="-15"/>
        </w:rPr>
        <w:t xml:space="preserve"> </w:t>
      </w:r>
      <w:r>
        <w:t>factual</w:t>
      </w:r>
      <w:r>
        <w:rPr>
          <w:spacing w:val="-11"/>
        </w:rPr>
        <w:t xml:space="preserve"> </w:t>
      </w:r>
      <w:r>
        <w:t>basis</w:t>
      </w:r>
      <w:r>
        <w:rPr>
          <w:spacing w:val="-12"/>
        </w:rPr>
        <w:t xml:space="preserve"> </w:t>
      </w:r>
      <w:r>
        <w:t>for</w:t>
      </w:r>
      <w:r>
        <w:rPr>
          <w:spacing w:val="-12"/>
        </w:rPr>
        <w:t xml:space="preserve"> </w:t>
      </w:r>
      <w:r>
        <w:t>the</w:t>
      </w:r>
      <w:r>
        <w:rPr>
          <w:spacing w:val="-12"/>
        </w:rPr>
        <w:t xml:space="preserve"> </w:t>
      </w:r>
      <w:r>
        <w:t>finding</w:t>
      </w:r>
      <w:r>
        <w:rPr>
          <w:spacing w:val="-10"/>
        </w:rPr>
        <w:t xml:space="preserve"> </w:t>
      </w:r>
      <w:r>
        <w:t>of</w:t>
      </w:r>
      <w:r>
        <w:rPr>
          <w:spacing w:val="-13"/>
        </w:rPr>
        <w:t xml:space="preserve"> </w:t>
      </w:r>
      <w:r>
        <w:t>abuse</w:t>
      </w:r>
      <w:r>
        <w:rPr>
          <w:spacing w:val="-12"/>
        </w:rPr>
        <w:t xml:space="preserve"> </w:t>
      </w:r>
      <w:r>
        <w:t>or</w:t>
      </w:r>
      <w:r>
        <w:rPr>
          <w:spacing w:val="-13"/>
        </w:rPr>
        <w:t xml:space="preserve"> </w:t>
      </w:r>
      <w:r>
        <w:t>neglect</w:t>
      </w:r>
      <w:r>
        <w:rPr>
          <w:spacing w:val="-12"/>
        </w:rPr>
        <w:t xml:space="preserve"> </w:t>
      </w:r>
      <w:r>
        <w:t>(KRS</w:t>
      </w:r>
      <w:r>
        <w:rPr>
          <w:spacing w:val="-11"/>
        </w:rPr>
        <w:t xml:space="preserve"> </w:t>
      </w:r>
      <w:r>
        <w:t>600.020(1))</w:t>
      </w:r>
      <w:r>
        <w:rPr>
          <w:spacing w:val="-11"/>
        </w:rPr>
        <w:t xml:space="preserve"> </w:t>
      </w:r>
      <w:r>
        <w:t>is</w:t>
      </w:r>
      <w:r>
        <w:rPr>
          <w:spacing w:val="-12"/>
        </w:rPr>
        <w:t xml:space="preserve"> </w:t>
      </w:r>
      <w:r>
        <w:t>as</w:t>
      </w:r>
      <w:r>
        <w:rPr>
          <w:spacing w:val="-11"/>
        </w:rPr>
        <w:t xml:space="preserve"> </w:t>
      </w:r>
      <w:r>
        <w:rPr>
          <w:spacing w:val="-2"/>
        </w:rPr>
        <w:t>follows:</w:t>
      </w:r>
    </w:p>
    <w:p w14:paraId="6282D19D" w14:textId="79BC9468" w:rsidR="00975177" w:rsidRDefault="00381563" w:rsidP="00381563">
      <w:pPr>
        <w:ind w:firstLine="180"/>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7E55D10" w14:textId="0FA9315F" w:rsidR="00975177" w:rsidRDefault="004245A0" w:rsidP="004245A0">
      <w:r>
        <w:t xml:space="preserve">  </w:t>
      </w:r>
    </w:p>
    <w:p w14:paraId="38C8B2E3" w14:textId="7EEB98BB" w:rsidR="00975177" w:rsidRDefault="00000000">
      <w:pPr>
        <w:pStyle w:val="BodyText"/>
        <w:spacing w:line="228" w:lineRule="auto"/>
        <w:ind w:left="241" w:right="317"/>
      </w:pPr>
      <w:r>
        <w:t>Pursuant</w:t>
      </w:r>
      <w:r>
        <w:rPr>
          <w:spacing w:val="-5"/>
        </w:rPr>
        <w:t xml:space="preserve"> </w:t>
      </w:r>
      <w:r>
        <w:t>to</w:t>
      </w:r>
      <w:r>
        <w:rPr>
          <w:spacing w:val="-5"/>
        </w:rPr>
        <w:t xml:space="preserve"> </w:t>
      </w:r>
      <w:r>
        <w:t>922</w:t>
      </w:r>
      <w:r>
        <w:rPr>
          <w:spacing w:val="-4"/>
        </w:rPr>
        <w:t xml:space="preserve"> </w:t>
      </w:r>
      <w:r>
        <w:t>Kentucky</w:t>
      </w:r>
      <w:r>
        <w:rPr>
          <w:spacing w:val="-5"/>
        </w:rPr>
        <w:t xml:space="preserve"> </w:t>
      </w:r>
      <w:r>
        <w:t>Administrative</w:t>
      </w:r>
      <w:r>
        <w:rPr>
          <w:spacing w:val="-4"/>
        </w:rPr>
        <w:t xml:space="preserve"> </w:t>
      </w:r>
      <w:r>
        <w:t>Regulation</w:t>
      </w:r>
      <w:r>
        <w:rPr>
          <w:spacing w:val="-4"/>
        </w:rPr>
        <w:t xml:space="preserve"> </w:t>
      </w:r>
      <w:r>
        <w:t>(KAR)</w:t>
      </w:r>
      <w:r>
        <w:rPr>
          <w:spacing w:val="-4"/>
        </w:rPr>
        <w:t xml:space="preserve"> </w:t>
      </w:r>
      <w:r>
        <w:t>1:330,</w:t>
      </w:r>
      <w:r>
        <w:rPr>
          <w:spacing w:val="-3"/>
        </w:rPr>
        <w:t xml:space="preserve"> </w:t>
      </w:r>
      <w:r>
        <w:t>Section</w:t>
      </w:r>
      <w:r>
        <w:rPr>
          <w:spacing w:val="-5"/>
        </w:rPr>
        <w:t xml:space="preserve"> </w:t>
      </w:r>
      <w:r>
        <w:t>10</w:t>
      </w:r>
      <w:r>
        <w:rPr>
          <w:spacing w:val="-5"/>
        </w:rPr>
        <w:t xml:space="preserve"> </w:t>
      </w:r>
      <w:r>
        <w:t>(1),</w:t>
      </w:r>
      <w:r>
        <w:rPr>
          <w:spacing w:val="-3"/>
        </w:rPr>
        <w:t xml:space="preserve"> </w:t>
      </w:r>
      <w:r>
        <w:t>individuals who are found to be substantiated perpetrators of child abuse or neglect shall be given the right to request an administrative hearing to challenge the finding of (abuse, or neglect).</w:t>
      </w:r>
    </w:p>
    <w:p w14:paraId="06838589" w14:textId="77777777" w:rsidR="00975177" w:rsidRDefault="00000000">
      <w:pPr>
        <w:pStyle w:val="BodyText"/>
        <w:spacing w:line="228" w:lineRule="auto"/>
        <w:ind w:left="241"/>
      </w:pPr>
      <w:r>
        <w:t>Requests</w:t>
      </w:r>
      <w:r>
        <w:rPr>
          <w:spacing w:val="-5"/>
        </w:rPr>
        <w:t xml:space="preserve"> </w:t>
      </w:r>
      <w:r>
        <w:t>for</w:t>
      </w:r>
      <w:r>
        <w:rPr>
          <w:spacing w:val="-6"/>
        </w:rPr>
        <w:t xml:space="preserve"> </w:t>
      </w:r>
      <w:r>
        <w:t>an</w:t>
      </w:r>
      <w:r>
        <w:rPr>
          <w:spacing w:val="-6"/>
        </w:rPr>
        <w:t xml:space="preserve"> </w:t>
      </w:r>
      <w:r>
        <w:t>administrative</w:t>
      </w:r>
      <w:r>
        <w:rPr>
          <w:spacing w:val="-7"/>
        </w:rPr>
        <w:t xml:space="preserve"> </w:t>
      </w:r>
      <w:r>
        <w:t>hearing</w:t>
      </w:r>
      <w:r>
        <w:rPr>
          <w:spacing w:val="-5"/>
        </w:rPr>
        <w:t xml:space="preserve"> </w:t>
      </w:r>
      <w:r>
        <w:t>must</w:t>
      </w:r>
      <w:r>
        <w:rPr>
          <w:spacing w:val="-6"/>
        </w:rPr>
        <w:t xml:space="preserve"> </w:t>
      </w:r>
      <w:r>
        <w:t>be</w:t>
      </w:r>
      <w:r>
        <w:rPr>
          <w:spacing w:val="-6"/>
        </w:rPr>
        <w:t xml:space="preserve"> </w:t>
      </w:r>
      <w:r>
        <w:t>made</w:t>
      </w:r>
      <w:r>
        <w:rPr>
          <w:spacing w:val="-6"/>
        </w:rPr>
        <w:t xml:space="preserve"> </w:t>
      </w:r>
      <w:r>
        <w:t>by</w:t>
      </w:r>
      <w:r>
        <w:rPr>
          <w:spacing w:val="-5"/>
        </w:rPr>
        <w:t xml:space="preserve"> </w:t>
      </w:r>
      <w:r>
        <w:t>completing</w:t>
      </w:r>
      <w:r>
        <w:rPr>
          <w:spacing w:val="-5"/>
        </w:rPr>
        <w:t xml:space="preserve"> </w:t>
      </w:r>
      <w:r>
        <w:t>the</w:t>
      </w:r>
      <w:r>
        <w:rPr>
          <w:spacing w:val="-6"/>
        </w:rPr>
        <w:t xml:space="preserve"> </w:t>
      </w:r>
      <w:r>
        <w:t>attached</w:t>
      </w:r>
      <w:r>
        <w:rPr>
          <w:spacing w:val="-6"/>
        </w:rPr>
        <w:t xml:space="preserve"> </w:t>
      </w:r>
      <w:r>
        <w:t>DPP-155 Request for Appeal of Child Abuse or Neglect Investigative Finding form and submitting it, postmarked within thirty (30) calendar days of receipt of the letter to:</w:t>
      </w:r>
    </w:p>
    <w:p w14:paraId="7EA68ECA" w14:textId="77777777" w:rsidR="00975177" w:rsidRDefault="00000000">
      <w:pPr>
        <w:pStyle w:val="BodyText"/>
        <w:spacing w:before="246" w:line="228" w:lineRule="auto"/>
        <w:ind w:left="241" w:right="7221"/>
      </w:pPr>
      <w:r>
        <w:t xml:space="preserve">Office of the Ombudsman </w:t>
      </w:r>
      <w:r>
        <w:rPr>
          <w:spacing w:val="-2"/>
        </w:rPr>
        <w:t>Quality</w:t>
      </w:r>
      <w:r>
        <w:rPr>
          <w:spacing w:val="-14"/>
        </w:rPr>
        <w:t xml:space="preserve"> </w:t>
      </w:r>
      <w:r>
        <w:rPr>
          <w:spacing w:val="-2"/>
        </w:rPr>
        <w:t>Advancement</w:t>
      </w:r>
      <w:r>
        <w:rPr>
          <w:spacing w:val="-12"/>
        </w:rPr>
        <w:t xml:space="preserve"> </w:t>
      </w:r>
      <w:r>
        <w:rPr>
          <w:spacing w:val="-2"/>
        </w:rPr>
        <w:t xml:space="preserve">Branch </w:t>
      </w:r>
      <w:r>
        <w:t>275 East Main Street, 2E-O Frankfort, Kentucky 40621</w:t>
      </w:r>
    </w:p>
    <w:p w14:paraId="56C0DA29" w14:textId="77777777" w:rsidR="00975177" w:rsidRDefault="00975177">
      <w:pPr>
        <w:spacing w:line="228" w:lineRule="auto"/>
        <w:sectPr w:rsidR="00975177">
          <w:headerReference w:type="default" r:id="rId7"/>
          <w:pgSz w:w="12240" w:h="15840"/>
          <w:pgMar w:top="460" w:right="780" w:bottom="280" w:left="460" w:header="720" w:footer="720" w:gutter="0"/>
          <w:cols w:space="720"/>
        </w:sectPr>
      </w:pPr>
    </w:p>
    <w:p w14:paraId="3F7E3D9F" w14:textId="77777777" w:rsidR="00975177" w:rsidRDefault="00000000">
      <w:pPr>
        <w:pStyle w:val="BodyText"/>
        <w:spacing w:before="83" w:line="225" w:lineRule="auto"/>
        <w:ind w:left="241"/>
      </w:pPr>
      <w:r>
        <w:lastRenderedPageBreak/>
        <w:t>If you do not file an appeal by completing the attached DPP-155 form and submitting it, postmarked</w:t>
      </w:r>
      <w:r>
        <w:rPr>
          <w:spacing w:val="-8"/>
        </w:rPr>
        <w:t xml:space="preserve"> </w:t>
      </w:r>
      <w:r>
        <w:t>within</w:t>
      </w:r>
      <w:r>
        <w:rPr>
          <w:spacing w:val="-5"/>
        </w:rPr>
        <w:t xml:space="preserve"> </w:t>
      </w:r>
      <w:r>
        <w:t>thirty</w:t>
      </w:r>
      <w:r>
        <w:rPr>
          <w:spacing w:val="-6"/>
        </w:rPr>
        <w:t xml:space="preserve"> </w:t>
      </w:r>
      <w:r>
        <w:t>(30)</w:t>
      </w:r>
      <w:r>
        <w:rPr>
          <w:spacing w:val="-7"/>
        </w:rPr>
        <w:t xml:space="preserve"> </w:t>
      </w:r>
      <w:r>
        <w:t>calendar</w:t>
      </w:r>
      <w:r>
        <w:rPr>
          <w:spacing w:val="-4"/>
        </w:rPr>
        <w:t xml:space="preserve"> </w:t>
      </w:r>
      <w:r>
        <w:t>days</w:t>
      </w:r>
      <w:r>
        <w:rPr>
          <w:spacing w:val="-8"/>
        </w:rPr>
        <w:t xml:space="preserve"> </w:t>
      </w:r>
      <w:r>
        <w:t>of</w:t>
      </w:r>
      <w:r>
        <w:rPr>
          <w:spacing w:val="-7"/>
        </w:rPr>
        <w:t xml:space="preserve"> </w:t>
      </w:r>
      <w:r>
        <w:t>receipt</w:t>
      </w:r>
      <w:r>
        <w:rPr>
          <w:spacing w:val="-5"/>
        </w:rPr>
        <w:t xml:space="preserve"> </w:t>
      </w:r>
      <w:r>
        <w:t>of</w:t>
      </w:r>
      <w:r>
        <w:rPr>
          <w:spacing w:val="-7"/>
        </w:rPr>
        <w:t xml:space="preserve"> </w:t>
      </w:r>
      <w:r>
        <w:t>the</w:t>
      </w:r>
      <w:r>
        <w:rPr>
          <w:spacing w:val="-8"/>
        </w:rPr>
        <w:t xml:space="preserve"> </w:t>
      </w:r>
      <w:r>
        <w:t>letter</w:t>
      </w:r>
      <w:r>
        <w:rPr>
          <w:spacing w:val="-6"/>
        </w:rPr>
        <w:t xml:space="preserve"> </w:t>
      </w:r>
      <w:r>
        <w:t>to</w:t>
      </w:r>
      <w:r>
        <w:rPr>
          <w:spacing w:val="-8"/>
        </w:rPr>
        <w:t xml:space="preserve"> </w:t>
      </w:r>
      <w:r>
        <w:t>the</w:t>
      </w:r>
      <w:r>
        <w:rPr>
          <w:spacing w:val="-4"/>
        </w:rPr>
        <w:t xml:space="preserve"> </w:t>
      </w:r>
      <w:r>
        <w:t>address</w:t>
      </w:r>
      <w:r>
        <w:rPr>
          <w:spacing w:val="-9"/>
        </w:rPr>
        <w:t xml:space="preserve"> </w:t>
      </w:r>
      <w:r>
        <w:t>above,</w:t>
      </w:r>
      <w:r>
        <w:rPr>
          <w:spacing w:val="-3"/>
        </w:rPr>
        <w:t xml:space="preserve"> </w:t>
      </w:r>
      <w:r>
        <w:t>your name will be listed on a central registry for seven (7) years if the substantiation is related to abuse</w:t>
      </w:r>
      <w:r>
        <w:rPr>
          <w:spacing w:val="-3"/>
        </w:rPr>
        <w:t xml:space="preserve"> </w:t>
      </w:r>
      <w:r>
        <w:t>or</w:t>
      </w:r>
      <w:r>
        <w:rPr>
          <w:spacing w:val="-3"/>
        </w:rPr>
        <w:t xml:space="preserve"> </w:t>
      </w:r>
      <w:r>
        <w:t>neglect</w:t>
      </w:r>
      <w:r>
        <w:rPr>
          <w:i/>
        </w:rPr>
        <w:t>,</w:t>
      </w:r>
      <w:r>
        <w:rPr>
          <w:i/>
          <w:spacing w:val="-2"/>
        </w:rPr>
        <w:t xml:space="preserve"> </w:t>
      </w:r>
      <w:r>
        <w:t>and</w:t>
      </w:r>
      <w:r>
        <w:rPr>
          <w:spacing w:val="-3"/>
        </w:rPr>
        <w:t xml:space="preserve"> </w:t>
      </w:r>
      <w:r>
        <w:t>will</w:t>
      </w:r>
      <w:r>
        <w:rPr>
          <w:spacing w:val="-3"/>
        </w:rPr>
        <w:t xml:space="preserve"> </w:t>
      </w:r>
      <w:r>
        <w:t>be</w:t>
      </w:r>
      <w:r>
        <w:rPr>
          <w:spacing w:val="-2"/>
        </w:rPr>
        <w:t xml:space="preserve"> </w:t>
      </w:r>
      <w:r>
        <w:t>listed</w:t>
      </w:r>
      <w:r>
        <w:rPr>
          <w:spacing w:val="-2"/>
        </w:rPr>
        <w:t xml:space="preserve"> </w:t>
      </w:r>
      <w:r>
        <w:t>on</w:t>
      </w:r>
      <w:r>
        <w:rPr>
          <w:spacing w:val="-2"/>
        </w:rPr>
        <w:t xml:space="preserve"> </w:t>
      </w:r>
      <w:r>
        <w:t>the</w:t>
      </w:r>
      <w:r>
        <w:rPr>
          <w:spacing w:val="-3"/>
        </w:rPr>
        <w:t xml:space="preserve"> </w:t>
      </w:r>
      <w:r>
        <w:t>central</w:t>
      </w:r>
      <w:r>
        <w:rPr>
          <w:spacing w:val="-1"/>
        </w:rPr>
        <w:t xml:space="preserve"> </w:t>
      </w:r>
      <w:r>
        <w:t>registry</w:t>
      </w:r>
      <w:r>
        <w:rPr>
          <w:spacing w:val="-3"/>
        </w:rPr>
        <w:t xml:space="preserve"> </w:t>
      </w:r>
      <w:r>
        <w:t>permanently</w:t>
      </w:r>
      <w:r>
        <w:rPr>
          <w:spacing w:val="-3"/>
        </w:rPr>
        <w:t xml:space="preserve"> </w:t>
      </w:r>
      <w:r>
        <w:t>if</w:t>
      </w:r>
      <w:r>
        <w:rPr>
          <w:spacing w:val="-3"/>
        </w:rPr>
        <w:t xml:space="preserve"> </w:t>
      </w:r>
      <w:r>
        <w:t>the</w:t>
      </w:r>
      <w:r>
        <w:rPr>
          <w:spacing w:val="-4"/>
        </w:rPr>
        <w:t xml:space="preserve"> </w:t>
      </w:r>
      <w:r>
        <w:t>substantiation</w:t>
      </w:r>
      <w:r>
        <w:rPr>
          <w:spacing w:val="-2"/>
        </w:rPr>
        <w:t xml:space="preserve"> </w:t>
      </w:r>
      <w:r>
        <w:t>is related to sexual abuse or the fatality or near fatality of a child, pursuant to 922 KAR 1:470.</w:t>
      </w:r>
    </w:p>
    <w:p w14:paraId="690ED7B9" w14:textId="77777777" w:rsidR="00975177" w:rsidRDefault="00000000">
      <w:pPr>
        <w:pStyle w:val="BodyText"/>
        <w:spacing w:before="256" w:line="228" w:lineRule="auto"/>
        <w:ind w:left="241"/>
      </w:pPr>
      <w:r>
        <w:t>If</w:t>
      </w:r>
      <w:r>
        <w:rPr>
          <w:spacing w:val="-9"/>
        </w:rPr>
        <w:t xml:space="preserve"> </w:t>
      </w:r>
      <w:r>
        <w:t>you</w:t>
      </w:r>
      <w:r>
        <w:rPr>
          <w:spacing w:val="-7"/>
        </w:rPr>
        <w:t xml:space="preserve"> </w:t>
      </w:r>
      <w:r>
        <w:t>have</w:t>
      </w:r>
      <w:r>
        <w:rPr>
          <w:spacing w:val="-8"/>
        </w:rPr>
        <w:t xml:space="preserve"> </w:t>
      </w:r>
      <w:r>
        <w:t>any</w:t>
      </w:r>
      <w:r>
        <w:rPr>
          <w:spacing w:val="-10"/>
        </w:rPr>
        <w:t xml:space="preserve"> </w:t>
      </w:r>
      <w:r>
        <w:t>questions</w:t>
      </w:r>
      <w:r>
        <w:rPr>
          <w:spacing w:val="-6"/>
        </w:rPr>
        <w:t xml:space="preserve"> </w:t>
      </w:r>
      <w:r>
        <w:t>or</w:t>
      </w:r>
      <w:r>
        <w:rPr>
          <w:spacing w:val="-9"/>
        </w:rPr>
        <w:t xml:space="preserve"> </w:t>
      </w:r>
      <w:r>
        <w:t>concerns</w:t>
      </w:r>
      <w:r>
        <w:rPr>
          <w:spacing w:val="-9"/>
        </w:rPr>
        <w:t xml:space="preserve"> </w:t>
      </w:r>
      <w:r>
        <w:t>regarding</w:t>
      </w:r>
      <w:r>
        <w:rPr>
          <w:spacing w:val="-10"/>
        </w:rPr>
        <w:t xml:space="preserve"> </w:t>
      </w:r>
      <w:r>
        <w:t>this</w:t>
      </w:r>
      <w:r>
        <w:rPr>
          <w:spacing w:val="-6"/>
        </w:rPr>
        <w:t xml:space="preserve"> </w:t>
      </w:r>
      <w:r>
        <w:t>letter</w:t>
      </w:r>
      <w:r>
        <w:rPr>
          <w:spacing w:val="-6"/>
        </w:rPr>
        <w:t xml:space="preserve"> </w:t>
      </w:r>
      <w:r>
        <w:t>or</w:t>
      </w:r>
      <w:r>
        <w:rPr>
          <w:spacing w:val="-10"/>
        </w:rPr>
        <w:t xml:space="preserve"> </w:t>
      </w:r>
      <w:r>
        <w:t>the</w:t>
      </w:r>
      <w:r>
        <w:rPr>
          <w:spacing w:val="-9"/>
        </w:rPr>
        <w:t xml:space="preserve"> </w:t>
      </w:r>
      <w:r>
        <w:t>investigation,</w:t>
      </w:r>
      <w:r>
        <w:rPr>
          <w:spacing w:val="-6"/>
        </w:rPr>
        <w:t xml:space="preserve"> </w:t>
      </w:r>
      <w:r>
        <w:t>please</w:t>
      </w:r>
      <w:r>
        <w:rPr>
          <w:spacing w:val="-7"/>
        </w:rPr>
        <w:t xml:space="preserve"> </w:t>
      </w:r>
      <w:r>
        <w:t>contact me. You can reach me by phone or email utilizing the contact information below.</w:t>
      </w:r>
    </w:p>
    <w:p w14:paraId="7976C1AD" w14:textId="77777777" w:rsidR="00975177" w:rsidRDefault="00975177">
      <w:pPr>
        <w:pStyle w:val="BodyText"/>
        <w:spacing w:before="187"/>
      </w:pPr>
    </w:p>
    <w:p w14:paraId="077572C6" w14:textId="1422A289" w:rsidR="00381563" w:rsidRDefault="00000000" w:rsidP="00381563">
      <w:pPr>
        <w:pStyle w:val="BodyText"/>
        <w:spacing w:line="453" w:lineRule="auto"/>
        <w:ind w:left="247" w:right="3800" w:hanging="1"/>
        <w:rPr>
          <w:spacing w:val="-2"/>
        </w:rPr>
      </w:pPr>
      <w:r>
        <w:rPr>
          <w:spacing w:val="-2"/>
        </w:rPr>
        <w:t>Phone</w:t>
      </w:r>
      <w:r>
        <w:rPr>
          <w:spacing w:val="-18"/>
        </w:rPr>
        <w:t xml:space="preserve"> </w:t>
      </w:r>
      <w:r>
        <w:rPr>
          <w:spacing w:val="-2"/>
        </w:rPr>
        <w:t xml:space="preserve">number: </w:t>
      </w:r>
      <w:r w:rsidR="00381563">
        <w:rPr>
          <w:spacing w:val="-2"/>
        </w:rPr>
        <w:fldChar w:fldCharType="begin">
          <w:ffData>
            <w:name w:val="Text9"/>
            <w:enabled/>
            <w:calcOnExit w:val="0"/>
            <w:textInput/>
          </w:ffData>
        </w:fldChar>
      </w:r>
      <w:bookmarkStart w:id="7" w:name="Text9"/>
      <w:r w:rsidR="00381563">
        <w:rPr>
          <w:spacing w:val="-2"/>
        </w:rPr>
        <w:instrText xml:space="preserve"> FORMTEXT </w:instrText>
      </w:r>
      <w:r w:rsidR="00381563">
        <w:rPr>
          <w:spacing w:val="-2"/>
        </w:rPr>
      </w:r>
      <w:r w:rsidR="00381563">
        <w:rPr>
          <w:spacing w:val="-2"/>
        </w:rPr>
        <w:fldChar w:fldCharType="separate"/>
      </w:r>
      <w:r w:rsidR="00381563">
        <w:rPr>
          <w:noProof/>
          <w:spacing w:val="-2"/>
        </w:rPr>
        <w:t> </w:t>
      </w:r>
      <w:r w:rsidR="00381563">
        <w:rPr>
          <w:noProof/>
          <w:spacing w:val="-2"/>
        </w:rPr>
        <w:t> </w:t>
      </w:r>
      <w:r w:rsidR="00381563">
        <w:rPr>
          <w:noProof/>
          <w:spacing w:val="-2"/>
        </w:rPr>
        <w:t> </w:t>
      </w:r>
      <w:r w:rsidR="00381563">
        <w:rPr>
          <w:noProof/>
          <w:spacing w:val="-2"/>
        </w:rPr>
        <w:t> </w:t>
      </w:r>
      <w:r w:rsidR="00381563">
        <w:rPr>
          <w:noProof/>
          <w:spacing w:val="-2"/>
        </w:rPr>
        <w:t> </w:t>
      </w:r>
      <w:r w:rsidR="00381563">
        <w:rPr>
          <w:spacing w:val="-2"/>
        </w:rPr>
        <w:fldChar w:fldCharType="end"/>
      </w:r>
      <w:bookmarkEnd w:id="7"/>
    </w:p>
    <w:p w14:paraId="5BF0F225" w14:textId="04B99118" w:rsidR="00975177" w:rsidRDefault="00000000" w:rsidP="00381563">
      <w:pPr>
        <w:pStyle w:val="BodyText"/>
        <w:spacing w:line="453" w:lineRule="auto"/>
        <w:ind w:left="247" w:right="3800" w:hanging="1"/>
      </w:pPr>
      <w:r>
        <w:t>Email address:</w:t>
      </w:r>
      <w:r w:rsidR="00381563">
        <w:t xml:space="preserve"> </w:t>
      </w:r>
      <w:r w:rsidR="00381563">
        <w:fldChar w:fldCharType="begin">
          <w:ffData>
            <w:name w:val="Text10"/>
            <w:enabled/>
            <w:calcOnExit w:val="0"/>
            <w:textInput/>
          </w:ffData>
        </w:fldChar>
      </w:r>
      <w:bookmarkStart w:id="8" w:name="Text10"/>
      <w:r w:rsidR="00381563">
        <w:instrText xml:space="preserve"> FORMTEXT </w:instrText>
      </w:r>
      <w:r w:rsidR="00381563">
        <w:fldChar w:fldCharType="separate"/>
      </w:r>
      <w:r w:rsidR="00381563">
        <w:rPr>
          <w:noProof/>
        </w:rPr>
        <w:t> </w:t>
      </w:r>
      <w:r w:rsidR="00381563">
        <w:rPr>
          <w:noProof/>
        </w:rPr>
        <w:t> </w:t>
      </w:r>
      <w:r w:rsidR="00381563">
        <w:rPr>
          <w:noProof/>
        </w:rPr>
        <w:t> </w:t>
      </w:r>
      <w:r w:rsidR="00381563">
        <w:rPr>
          <w:noProof/>
        </w:rPr>
        <w:t> </w:t>
      </w:r>
      <w:r w:rsidR="00381563">
        <w:rPr>
          <w:noProof/>
        </w:rPr>
        <w:t> </w:t>
      </w:r>
      <w:r w:rsidR="00381563">
        <w:fldChar w:fldCharType="end"/>
      </w:r>
      <w:bookmarkEnd w:id="8"/>
    </w:p>
    <w:p w14:paraId="45866FA6" w14:textId="77777777" w:rsidR="00975177" w:rsidRDefault="00000000">
      <w:pPr>
        <w:pStyle w:val="BodyText"/>
        <w:spacing w:before="255"/>
        <w:ind w:left="247"/>
      </w:pPr>
      <w:r>
        <w:rPr>
          <w:spacing w:val="-2"/>
        </w:rPr>
        <w:t>Sincerely,</w:t>
      </w:r>
    </w:p>
    <w:p w14:paraId="517616F5" w14:textId="6B968107" w:rsidR="00975177" w:rsidRDefault="00381563">
      <w:pPr>
        <w:pStyle w:val="BodyText"/>
      </w:pPr>
      <w:r>
        <w:t xml:space="preserve">   </w:t>
      </w:r>
    </w:p>
    <w:p w14:paraId="62E019DE" w14:textId="77777777" w:rsidR="00E055C7" w:rsidRDefault="00E055C7">
      <w:pPr>
        <w:pStyle w:val="BodyText"/>
      </w:pPr>
    </w:p>
    <w:p w14:paraId="694C6FE2" w14:textId="77777777" w:rsidR="00975177" w:rsidRDefault="00000000">
      <w:pPr>
        <w:pStyle w:val="BodyText"/>
        <w:ind w:left="294" w:right="9563" w:hanging="5"/>
        <w:rPr>
          <w:rFonts w:ascii="Arial"/>
        </w:rPr>
      </w:pPr>
      <w:r>
        <w:rPr>
          <w:rFonts w:ascii="Arial"/>
          <w:spacing w:val="-2"/>
        </w:rPr>
        <w:t>Staff</w:t>
      </w:r>
      <w:r>
        <w:rPr>
          <w:rFonts w:ascii="Arial"/>
          <w:spacing w:val="-11"/>
        </w:rPr>
        <w:t xml:space="preserve"> </w:t>
      </w:r>
      <w:r>
        <w:rPr>
          <w:rFonts w:ascii="Arial"/>
          <w:spacing w:val="-2"/>
        </w:rPr>
        <w:t>Name:</w:t>
      </w:r>
    </w:p>
    <w:p w14:paraId="346D223F" w14:textId="77777777" w:rsidR="00975177" w:rsidRDefault="00000000">
      <w:pPr>
        <w:pStyle w:val="BodyText"/>
        <w:spacing w:before="119"/>
        <w:ind w:left="294" w:right="9563"/>
        <w:rPr>
          <w:rFonts w:ascii="Arial"/>
        </w:rPr>
      </w:pPr>
      <w:r>
        <w:rPr>
          <w:rFonts w:ascii="Arial"/>
          <w:spacing w:val="-2"/>
        </w:rPr>
        <w:t>Title:</w:t>
      </w:r>
    </w:p>
    <w:sectPr w:rsidR="00975177">
      <w:pgSz w:w="12240" w:h="15840"/>
      <w:pgMar w:top="940" w:right="7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A737" w14:textId="77777777" w:rsidR="002C0C72" w:rsidRDefault="002C0C72" w:rsidP="00381563">
      <w:r>
        <w:separator/>
      </w:r>
    </w:p>
  </w:endnote>
  <w:endnote w:type="continuationSeparator" w:id="0">
    <w:p w14:paraId="0292B260" w14:textId="77777777" w:rsidR="002C0C72" w:rsidRDefault="002C0C72" w:rsidP="0038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49AC" w14:textId="77777777" w:rsidR="002C0C72" w:rsidRDefault="002C0C72" w:rsidP="00381563">
      <w:r>
        <w:separator/>
      </w:r>
    </w:p>
  </w:footnote>
  <w:footnote w:type="continuationSeparator" w:id="0">
    <w:p w14:paraId="04BE7487" w14:textId="77777777" w:rsidR="002C0C72" w:rsidRDefault="002C0C72" w:rsidP="0038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19CA" w14:textId="7011E899" w:rsidR="00381563" w:rsidRDefault="00381563" w:rsidP="00381563">
    <w:pPr>
      <w:pStyle w:val="Header"/>
      <w:rPr>
        <w:noProof/>
        <w:sz w:val="20"/>
      </w:rPr>
    </w:pPr>
    <w:r>
      <w:t>Rev 1/2024</w:t>
    </w:r>
    <w:r>
      <w:tab/>
      <w:t xml:space="preserve">                    </w:t>
    </w:r>
    <w:r w:rsidRPr="00381563">
      <w:rPr>
        <w:noProof/>
        <w:sz w:val="20"/>
      </w:rPr>
      <w:t xml:space="preserve"> </w:t>
    </w:r>
    <w:r>
      <w:rPr>
        <w:noProof/>
        <w:sz w:val="20"/>
      </w:rPr>
      <w:drawing>
        <wp:inline distT="0" distB="0" distL="0" distR="0" wp14:anchorId="0BDF9CD9" wp14:editId="1C90D58D">
          <wp:extent cx="814598" cy="8412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14598" cy="841248"/>
                  </a:xfrm>
                  <a:prstGeom prst="rect">
                    <a:avLst/>
                  </a:prstGeom>
                </pic:spPr>
              </pic:pic>
            </a:graphicData>
          </a:graphic>
        </wp:inline>
      </w:drawing>
    </w:r>
  </w:p>
  <w:p w14:paraId="5F0CDEB5" w14:textId="77777777" w:rsidR="00381563" w:rsidRDefault="00381563" w:rsidP="00381563">
    <w:pPr>
      <w:pStyle w:val="Header"/>
      <w:jc w:val="center"/>
    </w:pPr>
    <w:r>
      <w:t>CABINET FOR HEALTH AND FAMILY SERVICES</w:t>
    </w:r>
  </w:p>
  <w:p w14:paraId="3BD46368" w14:textId="77777777" w:rsidR="00381563" w:rsidRDefault="00381563" w:rsidP="00381563">
    <w:pPr>
      <w:pStyle w:val="Header"/>
      <w:jc w:val="center"/>
    </w:pPr>
    <w:r>
      <w:t xml:space="preserve">Department for Community Based Services </w:t>
    </w:r>
  </w:p>
  <w:p w14:paraId="2CA3F647" w14:textId="2F53C5B4" w:rsidR="00381563" w:rsidRDefault="00381563" w:rsidP="00381563">
    <w:pPr>
      <w:pStyle w:val="Header"/>
      <w:jc w:val="center"/>
    </w:pPr>
    <w:r>
      <w:t>Division of Protection and Permanency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wNTQ2tzQ2sDCzNDNR0lEKTi0uzszPAykwrAUAZWODMSwAAAA="/>
  </w:docVars>
  <w:rsids>
    <w:rsidRoot w:val="00975177"/>
    <w:rsid w:val="002C0C72"/>
    <w:rsid w:val="0036380D"/>
    <w:rsid w:val="00381563"/>
    <w:rsid w:val="003A3041"/>
    <w:rsid w:val="004245A0"/>
    <w:rsid w:val="0059014F"/>
    <w:rsid w:val="005C3F10"/>
    <w:rsid w:val="00934150"/>
    <w:rsid w:val="00975177"/>
    <w:rsid w:val="00CB69DF"/>
    <w:rsid w:val="00E0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ABAB"/>
  <w15:docId w15:val="{70977BBC-FA40-4417-9D13-5D7D96F6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1" w:hanging="1"/>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1563"/>
    <w:pPr>
      <w:tabs>
        <w:tab w:val="center" w:pos="4680"/>
        <w:tab w:val="right" w:pos="9360"/>
      </w:tabs>
    </w:pPr>
  </w:style>
  <w:style w:type="character" w:customStyle="1" w:styleId="HeaderChar">
    <w:name w:val="Header Char"/>
    <w:basedOn w:val="DefaultParagraphFont"/>
    <w:link w:val="Header"/>
    <w:uiPriority w:val="99"/>
    <w:rsid w:val="00381563"/>
    <w:rPr>
      <w:rFonts w:ascii="Verdana" w:eastAsia="Verdana" w:hAnsi="Verdana" w:cs="Verdana"/>
    </w:rPr>
  </w:style>
  <w:style w:type="paragraph" w:styleId="Footer">
    <w:name w:val="footer"/>
    <w:basedOn w:val="Normal"/>
    <w:link w:val="FooterChar"/>
    <w:uiPriority w:val="99"/>
    <w:unhideWhenUsed/>
    <w:rsid w:val="00381563"/>
    <w:pPr>
      <w:tabs>
        <w:tab w:val="center" w:pos="4680"/>
        <w:tab w:val="right" w:pos="9360"/>
      </w:tabs>
    </w:pPr>
  </w:style>
  <w:style w:type="character" w:customStyle="1" w:styleId="FooterChar">
    <w:name w:val="Footer Char"/>
    <w:basedOn w:val="DefaultParagraphFont"/>
    <w:link w:val="Footer"/>
    <w:uiPriority w:val="99"/>
    <w:rsid w:val="0038156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s xmlns="25652375-5976-448a-91e2-83c2698bbafa">Document</Types>
    <Archived xmlns="25652375-5976-448a-91e2-83c2698bbafa">false</Archived>
    <Memo_x0020_Types xmlns="25652375-5976-448a-91e2-83c2698bbafa">None</Memo_x0020_Types>
    <rh2e xmlns="a79bd224-4819-40b2-aa9b-f8999d5b687f" xsi:nil="true"/>
    <Document_x0020_Year xmlns="25652375-5976-448a-91e2-83c2698bbafa">2024</Document_x0020_Year>
    <RoutingRuleDescription xmlns="http://schemas.microsoft.com/sharepoint/v3" xsi:nil="true"/>
  </documentManagement>
</p:properties>
</file>

<file path=customXml/itemProps1.xml><?xml version="1.0" encoding="utf-8"?>
<ds:datastoreItem xmlns:ds="http://schemas.openxmlformats.org/officeDocument/2006/customXml" ds:itemID="{026A4562-2FEC-4408-A76B-A0581BC79C7D}">
  <ds:schemaRefs>
    <ds:schemaRef ds:uri="http://schemas.openxmlformats.org/officeDocument/2006/bibliography"/>
  </ds:schemaRefs>
</ds:datastoreItem>
</file>

<file path=customXml/itemProps2.xml><?xml version="1.0" encoding="utf-8"?>
<ds:datastoreItem xmlns:ds="http://schemas.openxmlformats.org/officeDocument/2006/customXml" ds:itemID="{51B6D856-EC18-483F-9505-362560E3382A}"/>
</file>

<file path=customXml/itemProps3.xml><?xml version="1.0" encoding="utf-8"?>
<ds:datastoreItem xmlns:ds="http://schemas.openxmlformats.org/officeDocument/2006/customXml" ds:itemID="{751A04B7-128F-4501-BCCC-E527BC3347F8}"/>
</file>

<file path=customXml/itemProps4.xml><?xml version="1.0" encoding="utf-8"?>
<ds:datastoreItem xmlns:ds="http://schemas.openxmlformats.org/officeDocument/2006/customXml" ds:itemID="{1F662F88-C1CE-4E3C-9573-0087B3397F45}"/>
</file>

<file path=docProps/app.xml><?xml version="1.0" encoding="utf-8"?>
<Properties xmlns="http://schemas.openxmlformats.org/officeDocument/2006/extended-properties" xmlns:vt="http://schemas.openxmlformats.org/officeDocument/2006/docPropsVTypes">
  <Template>Normal</Template>
  <TotalTime>21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January 29, 2005</vt:lpstr>
    </vt:vector>
  </TitlesOfParts>
  <Company>OT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DPP-152 Child Protective Services -CPS- Substantiated Investigation Notification Letter</dc:title>
  <dc:creator>Beth.Holbrook</dc:creator>
  <cp:lastModifiedBy>Daniels, Melanie R (CHFS DCBS DPP)</cp:lastModifiedBy>
  <cp:revision>3</cp:revision>
  <dcterms:created xsi:type="dcterms:W3CDTF">2025-04-24T11:10:00Z</dcterms:created>
  <dcterms:modified xsi:type="dcterms:W3CDTF">2025-04-25T11:02:00Z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Acrobat PDFMaker 23 for Word</vt:lpwstr>
  </property>
  <property fmtid="{D5CDD505-2E9C-101B-9397-08002B2CF9AE}" pid="4" name="LastSaved">
    <vt:filetime>2025-04-24T00:00:00Z</vt:filetime>
  </property>
  <property fmtid="{D5CDD505-2E9C-101B-9397-08002B2CF9AE}" pid="5" name="Producer">
    <vt:lpwstr>Adobe PDF Library 23.8.246</vt:lpwstr>
  </property>
  <property fmtid="{D5CDD505-2E9C-101B-9397-08002B2CF9AE}" pid="6" name="SourceModified">
    <vt:lpwstr>D:20221201225527</vt:lpwstr>
  </property>
  <property fmtid="{D5CDD505-2E9C-101B-9397-08002B2CF9AE}" pid="7" name="ContentTypeId">
    <vt:lpwstr>0x010100EA66AF5937A0C14B910C22437136B414</vt:lpwstr>
  </property>
</Properties>
</file>